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BD5E" w14:textId="77777777" w:rsidR="00CC671A" w:rsidRPr="002515EA" w:rsidRDefault="00CC671A" w:rsidP="00CC671A">
      <w:pPr>
        <w:spacing w:line="240" w:lineRule="auto"/>
        <w:jc w:val="center"/>
        <w:rPr>
          <w:rFonts w:ascii="GrutchShaded" w:hAnsi="GrutchShaded"/>
          <w:b/>
          <w:sz w:val="30"/>
          <w:szCs w:val="30"/>
        </w:rPr>
      </w:pPr>
      <w:r w:rsidRPr="002515EA">
        <w:rPr>
          <w:rFonts w:ascii="GrutchShaded" w:hAnsi="GrutchShaded"/>
          <w:b/>
          <w:sz w:val="30"/>
          <w:szCs w:val="30"/>
        </w:rPr>
        <w:t xml:space="preserve">STOP &amp; JOT </w:t>
      </w:r>
    </w:p>
    <w:p w14:paraId="7B5E67C2" w14:textId="77A20B13" w:rsidR="00CC671A" w:rsidRPr="002515EA" w:rsidRDefault="002506AA" w:rsidP="00CC671A">
      <w:pPr>
        <w:spacing w:line="240" w:lineRule="auto"/>
        <w:jc w:val="center"/>
        <w:rPr>
          <w:rFonts w:ascii="GrutchShaded" w:hAnsi="GrutchShaded"/>
          <w:b/>
          <w:sz w:val="30"/>
          <w:szCs w:val="30"/>
        </w:rPr>
      </w:pPr>
      <w:r w:rsidRPr="002515EA">
        <w:rPr>
          <w:rFonts w:ascii="GrutchShaded" w:hAnsi="GrutchShaded"/>
          <w:b/>
          <w:sz w:val="30"/>
          <w:szCs w:val="30"/>
        </w:rPr>
        <w:t xml:space="preserve">GT Annual Update </w:t>
      </w:r>
      <w:r w:rsidR="002515EA" w:rsidRPr="002515EA">
        <w:rPr>
          <w:rFonts w:ascii="GrutchShaded" w:hAnsi="GrutchShaded"/>
          <w:b/>
          <w:sz w:val="30"/>
          <w:szCs w:val="30"/>
        </w:rPr>
        <w:t xml:space="preserve">- </w:t>
      </w:r>
      <w:r w:rsidRPr="002515EA">
        <w:rPr>
          <w:rFonts w:ascii="GrutchShaded" w:hAnsi="GrutchShaded"/>
          <w:b/>
          <w:sz w:val="30"/>
          <w:szCs w:val="30"/>
        </w:rPr>
        <w:t>High School</w:t>
      </w:r>
    </w:p>
    <w:p w14:paraId="1E8FC261" w14:textId="5C3B8711" w:rsidR="002515EA" w:rsidRPr="002515EA" w:rsidRDefault="002515EA" w:rsidP="00CC671A">
      <w:pPr>
        <w:spacing w:line="240" w:lineRule="auto"/>
        <w:jc w:val="center"/>
        <w:rPr>
          <w:rFonts w:ascii="GrutchShaded" w:hAnsi="GrutchShaded"/>
          <w:b/>
          <w:sz w:val="38"/>
          <w:szCs w:val="38"/>
        </w:rPr>
      </w:pPr>
      <w:r w:rsidRPr="002515EA">
        <w:rPr>
          <w:rFonts w:ascii="GrutchShaded" w:hAnsi="GrutchShaded"/>
          <w:b/>
          <w:sz w:val="30"/>
          <w:szCs w:val="30"/>
        </w:rPr>
        <w:t>202</w:t>
      </w:r>
      <w:r w:rsidR="0034340B">
        <w:rPr>
          <w:rFonts w:ascii="GrutchShaded" w:hAnsi="GrutchShaded"/>
          <w:b/>
          <w:sz w:val="30"/>
          <w:szCs w:val="30"/>
        </w:rPr>
        <w:t>1</w:t>
      </w:r>
      <w:r w:rsidRPr="002515EA">
        <w:rPr>
          <w:rFonts w:ascii="GrutchShaded" w:hAnsi="GrutchShaded"/>
          <w:b/>
          <w:sz w:val="30"/>
          <w:szCs w:val="30"/>
        </w:rPr>
        <w:t>-202</w:t>
      </w:r>
      <w:r w:rsidR="0034340B">
        <w:rPr>
          <w:rFonts w:ascii="GrutchShaded" w:hAnsi="GrutchShaded"/>
          <w:b/>
          <w:sz w:val="30"/>
          <w:szCs w:val="30"/>
        </w:rPr>
        <w:t>2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595"/>
        <w:gridCol w:w="7115"/>
      </w:tblGrid>
      <w:tr w:rsidR="00CC671A" w14:paraId="243BEB46" w14:textId="77777777" w:rsidTr="00F803AC">
        <w:trPr>
          <w:jc w:val="center"/>
        </w:trPr>
        <w:tc>
          <w:tcPr>
            <w:tcW w:w="3595" w:type="dxa"/>
          </w:tcPr>
          <w:p w14:paraId="6FBF688C" w14:textId="77777777"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Concept/Idea</w:t>
            </w:r>
          </w:p>
        </w:tc>
        <w:tc>
          <w:tcPr>
            <w:tcW w:w="7115" w:type="dxa"/>
          </w:tcPr>
          <w:p w14:paraId="1D1AB26E" w14:textId="77777777"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Notes</w:t>
            </w:r>
          </w:p>
        </w:tc>
      </w:tr>
      <w:tr w:rsidR="00CC671A" w:rsidRPr="00D036B0" w14:paraId="3B85574B" w14:textId="77777777" w:rsidTr="00CF6840">
        <w:trPr>
          <w:trHeight w:val="3149"/>
          <w:jc w:val="center"/>
        </w:trPr>
        <w:tc>
          <w:tcPr>
            <w:tcW w:w="3595" w:type="dxa"/>
            <w:vAlign w:val="center"/>
          </w:tcPr>
          <w:p w14:paraId="29BD9095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86067C9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59351CF4" w14:textId="56C7968D" w:rsidR="00CC671A" w:rsidRPr="001D7237" w:rsidRDefault="0034340B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</w:t>
            </w:r>
            <w:r w:rsidR="005775E2">
              <w:rPr>
                <w:rFonts w:ascii="Century Gothic" w:hAnsi="Century Gothic"/>
                <w:sz w:val="28"/>
              </w:rPr>
              <w:t>he Gifted Learner</w:t>
            </w:r>
          </w:p>
          <w:p w14:paraId="65A4B56C" w14:textId="77777777"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4990E6BC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66CBD03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2FE7EC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6712A6A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47D8BED1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7AD0E8F1" w14:textId="5E74F49B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10EC227B" w14:textId="77777777" w:rsidTr="00CF6840">
        <w:trPr>
          <w:trHeight w:val="2330"/>
          <w:jc w:val="center"/>
        </w:trPr>
        <w:tc>
          <w:tcPr>
            <w:tcW w:w="3595" w:type="dxa"/>
            <w:vAlign w:val="center"/>
          </w:tcPr>
          <w:p w14:paraId="0572A7E6" w14:textId="3AB1BE1B" w:rsidR="00CC671A" w:rsidRPr="001D7237" w:rsidRDefault="00CF6840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CF6840">
              <w:rPr>
                <w:rFonts w:ascii="Century Gothic" w:hAnsi="Century Gothic"/>
                <w:sz w:val="28"/>
              </w:rPr>
              <w:t>Social and Emotional Learning</w:t>
            </w:r>
          </w:p>
          <w:p w14:paraId="1A9FD941" w14:textId="5CE4481F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015E5D05" w14:textId="77777777"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14:paraId="37C600FB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7004CF8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390B1C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7E7EF237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35DAD57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1C234A75" w14:textId="671F35BE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F6840" w:rsidRPr="00D036B0" w14:paraId="7DFEC6D0" w14:textId="77777777" w:rsidTr="008440DE">
        <w:trPr>
          <w:trHeight w:val="413"/>
          <w:jc w:val="center"/>
        </w:trPr>
        <w:tc>
          <w:tcPr>
            <w:tcW w:w="10710" w:type="dxa"/>
            <w:gridSpan w:val="2"/>
            <w:vAlign w:val="center"/>
          </w:tcPr>
          <w:p w14:paraId="013233ED" w14:textId="01F06A37" w:rsidR="00CF6840" w:rsidRPr="001D7237" w:rsidRDefault="00CF6840" w:rsidP="00CF684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Differentiated Instruction</w:t>
            </w:r>
          </w:p>
        </w:tc>
      </w:tr>
      <w:tr w:rsidR="00CC671A" w:rsidRPr="00D036B0" w14:paraId="5E198CFB" w14:textId="77777777" w:rsidTr="00CF6840">
        <w:trPr>
          <w:trHeight w:val="2397"/>
          <w:jc w:val="center"/>
        </w:trPr>
        <w:tc>
          <w:tcPr>
            <w:tcW w:w="3595" w:type="dxa"/>
            <w:vAlign w:val="center"/>
          </w:tcPr>
          <w:p w14:paraId="6F65B998" w14:textId="1ED80C62" w:rsidR="00CC671A" w:rsidRPr="001D7237" w:rsidRDefault="00CF6840" w:rsidP="00CF6840">
            <w:pPr>
              <w:jc w:val="center"/>
              <w:rPr>
                <w:rFonts w:ascii="Century Gothic" w:hAnsi="Century Gothic"/>
                <w:sz w:val="28"/>
              </w:rPr>
            </w:pPr>
            <w:r w:rsidRPr="002515EA">
              <w:rPr>
                <w:rFonts w:ascii="Century Gothic" w:hAnsi="Century Gothic"/>
                <w:sz w:val="28"/>
              </w:rPr>
              <w:t>Kaplan’s Depth &amp; Complexity</w:t>
            </w:r>
          </w:p>
        </w:tc>
        <w:tc>
          <w:tcPr>
            <w:tcW w:w="7115" w:type="dxa"/>
          </w:tcPr>
          <w:p w14:paraId="349D731C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4E489CE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1E6A59D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605325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54C5D728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2C8DFC6C" w14:textId="0068EFD8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6636CC5B" w14:textId="77777777" w:rsidTr="00CF6840">
        <w:trPr>
          <w:trHeight w:val="2397"/>
          <w:jc w:val="center"/>
        </w:trPr>
        <w:tc>
          <w:tcPr>
            <w:tcW w:w="3595" w:type="dxa"/>
            <w:vAlign w:val="center"/>
          </w:tcPr>
          <w:p w14:paraId="2D71F39A" w14:textId="7FA7C4D1" w:rsidR="00CC671A" w:rsidRPr="001D7237" w:rsidRDefault="002515EA" w:rsidP="00CF6840">
            <w:pPr>
              <w:jc w:val="center"/>
              <w:rPr>
                <w:rFonts w:ascii="Century Gothic" w:hAnsi="Century Gothic"/>
                <w:sz w:val="28"/>
              </w:rPr>
            </w:pPr>
            <w:r w:rsidRPr="002515EA">
              <w:rPr>
                <w:rFonts w:ascii="Century Gothic" w:hAnsi="Century Gothic"/>
                <w:sz w:val="28"/>
              </w:rPr>
              <w:t xml:space="preserve">Question Formulation </w:t>
            </w:r>
            <w:r>
              <w:rPr>
                <w:rFonts w:ascii="Century Gothic" w:hAnsi="Century Gothic"/>
                <w:sz w:val="28"/>
              </w:rPr>
              <w:t>T</w:t>
            </w:r>
            <w:r w:rsidRPr="002515EA">
              <w:rPr>
                <w:rFonts w:ascii="Century Gothic" w:hAnsi="Century Gothic"/>
                <w:sz w:val="28"/>
              </w:rPr>
              <w:t>echnique</w:t>
            </w:r>
          </w:p>
        </w:tc>
        <w:tc>
          <w:tcPr>
            <w:tcW w:w="7115" w:type="dxa"/>
          </w:tcPr>
          <w:p w14:paraId="472DEB63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2D763562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89C6E4F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6A98E379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097280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79B2714" w14:textId="065B88AE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14:paraId="2176239C" w14:textId="77777777" w:rsidTr="00CF6840">
        <w:trPr>
          <w:trHeight w:val="2397"/>
          <w:jc w:val="center"/>
        </w:trPr>
        <w:tc>
          <w:tcPr>
            <w:tcW w:w="3595" w:type="dxa"/>
            <w:vAlign w:val="center"/>
          </w:tcPr>
          <w:p w14:paraId="60ED5145" w14:textId="1C305266" w:rsidR="00CC671A" w:rsidRPr="001D7237" w:rsidRDefault="00CF6840" w:rsidP="00CF6840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Texas Performance Standards Project</w:t>
            </w:r>
          </w:p>
        </w:tc>
        <w:tc>
          <w:tcPr>
            <w:tcW w:w="7115" w:type="dxa"/>
          </w:tcPr>
          <w:p w14:paraId="58D554CB" w14:textId="77777777" w:rsidR="00CC671A" w:rsidRDefault="00CC671A" w:rsidP="00F803AC">
            <w:pPr>
              <w:rPr>
                <w:rFonts w:ascii="Century Gothic" w:hAnsi="Century Gothic"/>
                <w:sz w:val="28"/>
              </w:rPr>
            </w:pPr>
          </w:p>
          <w:p w14:paraId="515728C2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405AB8B6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3485B9CB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5FFDC895" w14:textId="77777777" w:rsidR="005775E2" w:rsidRDefault="005775E2" w:rsidP="00F803AC">
            <w:pPr>
              <w:rPr>
                <w:rFonts w:ascii="Century Gothic" w:hAnsi="Century Gothic"/>
                <w:sz w:val="28"/>
              </w:rPr>
            </w:pPr>
          </w:p>
          <w:p w14:paraId="0B539B36" w14:textId="2604DE83" w:rsidR="005775E2" w:rsidRPr="001D7237" w:rsidRDefault="005775E2" w:rsidP="00F803AC">
            <w:pPr>
              <w:rPr>
                <w:rFonts w:ascii="Century Gothic" w:hAnsi="Century Gothic"/>
                <w:sz w:val="28"/>
              </w:rPr>
            </w:pPr>
          </w:p>
        </w:tc>
      </w:tr>
    </w:tbl>
    <w:p w14:paraId="4C40EBF7" w14:textId="77777777" w:rsidR="00CC671A" w:rsidRDefault="00CC671A" w:rsidP="00CC671A">
      <w:pPr>
        <w:tabs>
          <w:tab w:val="left" w:pos="1980"/>
        </w:tabs>
      </w:pPr>
    </w:p>
    <w:sectPr w:rsidR="00CC671A" w:rsidSect="00DC1AA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A"/>
    <w:rsid w:val="002506AA"/>
    <w:rsid w:val="002515EA"/>
    <w:rsid w:val="0034340B"/>
    <w:rsid w:val="005775E2"/>
    <w:rsid w:val="00CC671A"/>
    <w:rsid w:val="00CF6840"/>
    <w:rsid w:val="00FD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47D3"/>
  <w15:chartTrackingRefBased/>
  <w15:docId w15:val="{DFDF7815-26CC-4145-9180-4AEA1F0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7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4</cp:revision>
  <dcterms:created xsi:type="dcterms:W3CDTF">2020-06-07T22:27:00Z</dcterms:created>
  <dcterms:modified xsi:type="dcterms:W3CDTF">2021-06-15T01:52:00Z</dcterms:modified>
</cp:coreProperties>
</file>